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75" w:rsidRDefault="00611F75" w:rsidP="00611F75">
      <w:pPr>
        <w:pStyle w:val="a3"/>
        <w:jc w:val="center"/>
      </w:pPr>
      <w:r>
        <w:rPr>
          <w:b/>
        </w:rPr>
        <w:t>ТЕНДЕРНОЕ ЗАДАНИЕ</w:t>
      </w:r>
    </w:p>
    <w:p w:rsidR="00611F75" w:rsidRDefault="00611F75" w:rsidP="00611F75">
      <w:pPr>
        <w:pStyle w:val="a3"/>
      </w:pPr>
    </w:p>
    <w:p w:rsidR="00611F75" w:rsidRPr="00457F93" w:rsidRDefault="00611F75" w:rsidP="00611F75">
      <w:pPr>
        <w:pStyle w:val="a3"/>
      </w:pPr>
    </w:p>
    <w:p w:rsidR="00611F75" w:rsidRDefault="00457F93" w:rsidP="00611F75">
      <w:pPr>
        <w:pStyle w:val="a3"/>
      </w:pPr>
      <w:r w:rsidRPr="00457F93">
        <w:rPr>
          <w:b/>
        </w:rPr>
        <w:t>Аренда</w:t>
      </w:r>
      <w:r>
        <w:rPr>
          <w:b/>
          <w:lang w:val="uk-UA"/>
        </w:rPr>
        <w:t xml:space="preserve"> </w:t>
      </w:r>
      <w:r w:rsidR="00611F75">
        <w:rPr>
          <w:b/>
        </w:rPr>
        <w:t xml:space="preserve"> электротехники</w:t>
      </w:r>
    </w:p>
    <w:p w:rsidR="00611F75" w:rsidRDefault="00611F75" w:rsidP="00611F75">
      <w:pPr>
        <w:pStyle w:val="a3"/>
      </w:pPr>
      <w:r>
        <w:rPr>
          <w:b/>
        </w:rPr>
        <w:t>ЛОТ №1</w:t>
      </w:r>
    </w:p>
    <w:p w:rsidR="00611F75" w:rsidRDefault="00611F75" w:rsidP="00611F75">
      <w:pPr>
        <w:pStyle w:val="a3"/>
        <w:spacing w:after="0"/>
      </w:pPr>
      <w:r>
        <w:rPr>
          <w:b/>
        </w:rPr>
        <w:t>Объемы поставки: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6946"/>
        <w:gridCol w:w="1951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Наименование товара (работ, услуг)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87CCE" w:rsidRDefault="00B87CCE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шт</w:t>
            </w:r>
          </w:p>
        </w:tc>
      </w:tr>
      <w:tr w:rsidR="00457F93" w:rsidTr="00FF7E8B">
        <w:trPr>
          <w:trHeight w:val="1104"/>
        </w:trPr>
        <w:tc>
          <w:tcPr>
            <w:tcW w:w="67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t xml:space="preserve">Аренда </w:t>
            </w:r>
            <w:proofErr w:type="spellStart"/>
            <w:r>
              <w:t>штабеллёра</w:t>
            </w:r>
            <w:proofErr w:type="spellEnd"/>
          </w:p>
          <w:p w:rsidR="00AD762C" w:rsidRDefault="00AD762C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t>Максимальная высота подъёма 10.7м</w:t>
            </w:r>
          </w:p>
          <w:p w:rsidR="00AD762C" w:rsidRDefault="00AD762C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t>Максимальный радиус разворота в проезде с евро поддоном  2,9м</w:t>
            </w:r>
          </w:p>
          <w:p w:rsidR="00AD762C" w:rsidRDefault="00AD762C" w:rsidP="003872BD">
            <w:pPr>
              <w:pStyle w:val="Default"/>
              <w:spacing w:after="0" w:line="100" w:lineRule="atLeast"/>
              <w:ind w:firstLine="276"/>
              <w:jc w:val="both"/>
            </w:pPr>
          </w:p>
          <w:p w:rsidR="00AD762C" w:rsidRDefault="00AD762C" w:rsidP="003872BD">
            <w:pPr>
              <w:pStyle w:val="Default"/>
              <w:spacing w:after="0" w:line="100" w:lineRule="atLeast"/>
              <w:ind w:firstLine="276"/>
              <w:jc w:val="both"/>
            </w:pPr>
          </w:p>
        </w:tc>
        <w:tc>
          <w:tcPr>
            <w:tcW w:w="1951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</w:tr>
      <w:tr w:rsidR="00457F93" w:rsidTr="003872BD">
        <w:tc>
          <w:tcPr>
            <w:tcW w:w="674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9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Default"/>
              <w:spacing w:after="0" w:line="100" w:lineRule="atLeast"/>
              <w:ind w:firstLine="276"/>
              <w:jc w:val="both"/>
            </w:pP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</w:p>
        </w:tc>
      </w:tr>
      <w:tr w:rsidR="00457F93" w:rsidTr="003872BD">
        <w:tc>
          <w:tcPr>
            <w:tcW w:w="674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Default"/>
              <w:spacing w:after="0" w:line="100" w:lineRule="atLeast"/>
              <w:ind w:firstLine="276"/>
              <w:jc w:val="both"/>
            </w:pPr>
          </w:p>
          <w:p w:rsidR="00457F93" w:rsidRDefault="00457F93" w:rsidP="003872BD">
            <w:pPr>
              <w:pStyle w:val="a3"/>
              <w:spacing w:after="0" w:line="100" w:lineRule="atLeast"/>
              <w:jc w:val="both"/>
            </w:pPr>
          </w:p>
          <w:p w:rsidR="00457F93" w:rsidRDefault="00457F93" w:rsidP="003872BD">
            <w:pPr>
              <w:pStyle w:val="a3"/>
              <w:spacing w:after="0" w:line="100" w:lineRule="atLeast"/>
              <w:jc w:val="both"/>
            </w:pPr>
            <w:r>
              <w:rPr>
                <w:b/>
              </w:rPr>
              <w:t xml:space="preserve">- </w:t>
            </w:r>
            <w:r>
              <w:t xml:space="preserve">поставка – г. Днепропетровск,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аршала</w:t>
            </w:r>
            <w:proofErr w:type="spellEnd"/>
            <w:r>
              <w:t xml:space="preserve"> Малиновского, склад покупателя.</w:t>
            </w:r>
          </w:p>
          <w:p w:rsidR="00457F93" w:rsidRDefault="00457F93" w:rsidP="003872BD">
            <w:pPr>
              <w:pStyle w:val="Default"/>
              <w:spacing w:after="0" w:line="100" w:lineRule="atLeast"/>
              <w:ind w:firstLine="276"/>
              <w:jc w:val="both"/>
            </w:pPr>
          </w:p>
          <w:p w:rsidR="00457F93" w:rsidRDefault="00457F93" w:rsidP="003872BD">
            <w:pPr>
              <w:pStyle w:val="Default"/>
              <w:spacing w:after="0" w:line="100" w:lineRule="atLeast"/>
              <w:ind w:firstLine="276"/>
              <w:jc w:val="both"/>
            </w:pP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F93" w:rsidRDefault="00457F93" w:rsidP="003872BD">
            <w:pPr>
              <w:pStyle w:val="a3"/>
              <w:spacing w:after="0" w:line="100" w:lineRule="atLeast"/>
              <w:jc w:val="center"/>
            </w:pPr>
          </w:p>
        </w:tc>
      </w:tr>
    </w:tbl>
    <w:p w:rsidR="00611F75" w:rsidRDefault="00611F75" w:rsidP="00611F75">
      <w:pPr>
        <w:pStyle w:val="a3"/>
        <w:spacing w:after="0"/>
      </w:pPr>
    </w:p>
    <w:p w:rsidR="00611F75" w:rsidRDefault="00611F75" w:rsidP="00611F75">
      <w:pPr>
        <w:pStyle w:val="a3"/>
        <w:spacing w:after="0"/>
      </w:pPr>
      <w:r>
        <w:rPr>
          <w:b/>
        </w:rPr>
        <w:t>Обязательные условия поставки: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835"/>
        <w:gridCol w:w="6062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Наименование условия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Условие поставки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Срок контракта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457F93" w:rsidP="00611F75">
            <w:pPr>
              <w:pStyle w:val="a3"/>
              <w:spacing w:after="0" w:line="100" w:lineRule="atLeast"/>
            </w:pPr>
            <w:r>
              <w:t>1 год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Место поставки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Склад покупателя (г.Днепропетровск, ул.Маршала Малиновского, 114)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Периодичность поставки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Оговаривается</w:t>
            </w:r>
          </w:p>
        </w:tc>
      </w:tr>
    </w:tbl>
    <w:p w:rsidR="00611F75" w:rsidRDefault="00611F75" w:rsidP="00611F75">
      <w:pPr>
        <w:pStyle w:val="a3"/>
      </w:pPr>
    </w:p>
    <w:p w:rsidR="00611F75" w:rsidRDefault="00611F75" w:rsidP="00611F75">
      <w:pPr>
        <w:pStyle w:val="a3"/>
        <w:spacing w:after="0"/>
      </w:pPr>
      <w:r>
        <w:rPr>
          <w:b/>
        </w:rPr>
        <w:t xml:space="preserve">Обязательные для заполнения условия тендерного предложения </w:t>
      </w:r>
      <w:r>
        <w:rPr>
          <w:i/>
        </w:rPr>
        <w:t>(условия аналогичные в  форме «Тендерное предложение» для участника)</w:t>
      </w:r>
      <w:r>
        <w:rPr>
          <w:b/>
        </w:rPr>
        <w:t>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896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Обязательные условия тендерного предложения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1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Стоимость каждой единицы оборудования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2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 xml:space="preserve">Срок поставки с момента заключения </w:t>
            </w:r>
            <w:r w:rsidR="00457F93">
              <w:t>договора 10 дней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3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457F93">
            <w:pPr>
              <w:pStyle w:val="a3"/>
              <w:spacing w:after="0" w:line="100" w:lineRule="atLeast"/>
            </w:pPr>
            <w:r>
              <w:t xml:space="preserve">Условия оплаты </w:t>
            </w:r>
            <w:r w:rsidR="00457F93">
              <w:t>–</w:t>
            </w:r>
            <w:r w:rsidR="007B22F9">
              <w:t xml:space="preserve"> 100% после каждого истёкшего месяца аренды.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4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Условия поставки: техника должна придти на склад заказчика полностью укомплектованной.</w:t>
            </w:r>
          </w:p>
        </w:tc>
      </w:tr>
      <w:tr w:rsidR="00ED22A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A5" w:rsidRDefault="00ED22A5" w:rsidP="003872BD">
            <w:pPr>
              <w:pStyle w:val="a3"/>
              <w:spacing w:after="0" w:line="100" w:lineRule="atLeast"/>
            </w:pPr>
            <w:r>
              <w:t>5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A5" w:rsidRDefault="00C96DED" w:rsidP="003872BD">
            <w:pPr>
              <w:pStyle w:val="a3"/>
              <w:spacing w:after="0" w:line="100" w:lineRule="atLeast"/>
            </w:pPr>
            <w:r>
              <w:t>Тендерные предложения предоставлять с максим</w:t>
            </w:r>
            <w:r w:rsidR="00457F93">
              <w:t>ально возможной скидкой.</w:t>
            </w:r>
          </w:p>
        </w:tc>
      </w:tr>
    </w:tbl>
    <w:p w:rsidR="00611F75" w:rsidRDefault="00611F75" w:rsidP="00611F75">
      <w:pPr>
        <w:pStyle w:val="a3"/>
      </w:pPr>
    </w:p>
    <w:p w:rsidR="00611F75" w:rsidRDefault="00611F75" w:rsidP="00611F75">
      <w:pPr>
        <w:pStyle w:val="a3"/>
        <w:spacing w:after="0"/>
      </w:pPr>
      <w:r>
        <w:rPr>
          <w:b/>
        </w:rPr>
        <w:t>Квалификационные требования к участнику: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896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  <w:lang w:val="uk-UA"/>
              </w:rPr>
              <w:t>Требования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>
              <w:r>
                <w:rPr>
                  <w:rStyle w:val="-"/>
                  <w:rFonts w:cs="Calibri"/>
                  <w:lang w:val="en-US"/>
                </w:rPr>
                <w:t>www</w:t>
              </w:r>
            </w:hyperlink>
            <w:r>
              <w:rPr>
                <w:rStyle w:val="-"/>
                <w:rFonts w:cs="Calibri"/>
              </w:rPr>
              <w:t>.</w:t>
            </w:r>
            <w:proofErr w:type="spellStart"/>
            <w:r>
              <w:rPr>
                <w:rStyle w:val="-"/>
                <w:rFonts w:cs="Calibri"/>
                <w:lang w:val="en-US"/>
              </w:rPr>
              <w:t>brusnichka</w:t>
            </w:r>
            <w:proofErr w:type="spellEnd"/>
            <w:r>
              <w:rPr>
                <w:rStyle w:val="-"/>
                <w:rFonts w:cs="Calibri"/>
              </w:rPr>
              <w:t>.</w:t>
            </w:r>
            <w:r>
              <w:rPr>
                <w:rStyle w:val="-"/>
                <w:rFonts w:cs="Calibri"/>
                <w:lang w:val="en-US"/>
              </w:rPr>
              <w:t>com</w:t>
            </w:r>
            <w:r>
              <w:rPr>
                <w:rStyle w:val="-"/>
                <w:rFonts w:cs="Calibri"/>
              </w:rPr>
              <w:t>.</w:t>
            </w:r>
            <w:proofErr w:type="spellStart"/>
            <w:r>
              <w:rPr>
                <w:rStyle w:val="-"/>
                <w:rFonts w:cs="Calibri"/>
                <w:lang w:val="en-US"/>
              </w:rPr>
              <w:t>ua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Предоставить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фотографии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технические</w:t>
            </w:r>
            <w:proofErr w:type="spellEnd"/>
            <w:r>
              <w:rPr>
                <w:lang w:val="uk-UA"/>
              </w:rPr>
              <w:t xml:space="preserve"> характеристики </w:t>
            </w:r>
            <w:proofErr w:type="spellStart"/>
            <w:r>
              <w:rPr>
                <w:lang w:val="uk-UA"/>
              </w:rPr>
              <w:t>поставляемого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товара</w:t>
            </w:r>
            <w:proofErr w:type="spellEnd"/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611F75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– </w:t>
            </w:r>
            <w:r w:rsidR="00051142">
              <w:t>до 12:00 22.10.2014 г.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611F75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051142">
              <w:t>12:00 22.10.2014 г.</w:t>
            </w:r>
          </w:p>
        </w:tc>
      </w:tr>
    </w:tbl>
    <w:p w:rsidR="00611F75" w:rsidRDefault="00611F75" w:rsidP="00611F75">
      <w:pPr>
        <w:pStyle w:val="a3"/>
      </w:pPr>
    </w:p>
    <w:p w:rsidR="00611F75" w:rsidRDefault="00611F75" w:rsidP="00611F75">
      <w:pPr>
        <w:pStyle w:val="a3"/>
      </w:pPr>
      <w:r>
        <w:t>Подготовил:</w:t>
      </w:r>
    </w:p>
    <w:p w:rsidR="00684CB3" w:rsidRDefault="00611F75" w:rsidP="00051142">
      <w:pPr>
        <w:pStyle w:val="a3"/>
      </w:pPr>
      <w:r>
        <w:t>Инженер РЦ</w:t>
      </w:r>
      <w:r>
        <w:tab/>
      </w:r>
      <w:r>
        <w:tab/>
        <w:t xml:space="preserve">______ ______________ </w:t>
      </w:r>
      <w:r>
        <w:tab/>
      </w:r>
      <w:r>
        <w:tab/>
        <w:t xml:space="preserve">     </w:t>
      </w:r>
      <w:proofErr w:type="spellStart"/>
      <w:r>
        <w:t>Череватов</w:t>
      </w:r>
      <w:proofErr w:type="spellEnd"/>
      <w:r>
        <w:t xml:space="preserve"> Е.С.</w:t>
      </w:r>
      <w:bookmarkStart w:id="0" w:name="_GoBack"/>
      <w:bookmarkEnd w:id="0"/>
    </w:p>
    <w:sectPr w:rsidR="00684CB3" w:rsidSect="00A6774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9"/>
    <w:rsid w:val="00051142"/>
    <w:rsid w:val="003900D6"/>
    <w:rsid w:val="00457F93"/>
    <w:rsid w:val="00461441"/>
    <w:rsid w:val="00506E49"/>
    <w:rsid w:val="00611F75"/>
    <w:rsid w:val="00684CB3"/>
    <w:rsid w:val="007B22F9"/>
    <w:rsid w:val="00AD762C"/>
    <w:rsid w:val="00B87CCE"/>
    <w:rsid w:val="00C96DED"/>
    <w:rsid w:val="00ED22A5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F7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basedOn w:val="a0"/>
    <w:rsid w:val="00611F75"/>
    <w:rPr>
      <w:rFonts w:cs="Times New Roman"/>
      <w:color w:val="0000FF"/>
      <w:u w:val="single"/>
      <w:lang w:val="ru-RU" w:eastAsia="ru-RU"/>
    </w:rPr>
  </w:style>
  <w:style w:type="paragraph" w:customStyle="1" w:styleId="Default">
    <w:name w:val="Default"/>
    <w:rsid w:val="00611F75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F7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basedOn w:val="a0"/>
    <w:rsid w:val="00611F75"/>
    <w:rPr>
      <w:rFonts w:cs="Times New Roman"/>
      <w:color w:val="0000FF"/>
      <w:u w:val="single"/>
      <w:lang w:val="ru-RU" w:eastAsia="ru-RU"/>
    </w:rPr>
  </w:style>
  <w:style w:type="paragraph" w:customStyle="1" w:styleId="Default">
    <w:name w:val="Default"/>
    <w:rsid w:val="00611F75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Н. Гетман</cp:lastModifiedBy>
  <cp:revision>10</cp:revision>
  <dcterms:created xsi:type="dcterms:W3CDTF">2014-06-20T06:51:00Z</dcterms:created>
  <dcterms:modified xsi:type="dcterms:W3CDTF">2014-10-17T10:34:00Z</dcterms:modified>
</cp:coreProperties>
</file>