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proofErr w:type="spellStart"/>
      <w:r w:rsidR="003E6697">
        <w:rPr>
          <w:b/>
        </w:rPr>
        <w:t>нормализаторов</w:t>
      </w:r>
      <w:proofErr w:type="spellEnd"/>
      <w:r w:rsidR="00955818">
        <w:rPr>
          <w:b/>
        </w:rPr>
        <w:t xml:space="preserve"> </w:t>
      </w:r>
      <w:r w:rsidR="00B833B4">
        <w:rPr>
          <w:b/>
        </w:rPr>
        <w:t xml:space="preserve"> </w:t>
      </w:r>
      <w:r w:rsidR="00955818">
        <w:rPr>
          <w:b/>
        </w:rPr>
        <w:t>для новых</w:t>
      </w:r>
      <w:r w:rsidR="00B75212">
        <w:rPr>
          <w:b/>
        </w:rPr>
        <w:t xml:space="preserve"> объектов</w:t>
      </w:r>
    </w:p>
    <w:p w:rsidR="00AE2866" w:rsidRPr="0066616F" w:rsidRDefault="00AE2866">
      <w:pPr>
        <w:rPr>
          <w:b/>
        </w:rPr>
      </w:pPr>
      <w:r>
        <w:rPr>
          <w:b/>
        </w:rPr>
        <w:t>ЛОТ №</w:t>
      </w:r>
      <w:r w:rsidR="00030E80">
        <w:rPr>
          <w:b/>
        </w:rPr>
        <w:t>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6065A5" w:rsidRPr="00FA3F4A" w:rsidRDefault="00FA3F4A" w:rsidP="00FA3F4A">
            <w:pPr>
              <w:rPr>
                <w:lang w:val="en-US"/>
              </w:rPr>
            </w:pPr>
            <w:proofErr w:type="spellStart"/>
            <w:r>
              <w:t>Нормализатор</w:t>
            </w:r>
            <w:proofErr w:type="spellEnd"/>
            <w:r>
              <w:t xml:space="preserve">  (стабилизатор напряжения)</w:t>
            </w:r>
          </w:p>
        </w:tc>
        <w:tc>
          <w:tcPr>
            <w:tcW w:w="1950" w:type="dxa"/>
          </w:tcPr>
          <w:p w:rsidR="007D5B04" w:rsidRDefault="00030E80">
            <w:r>
              <w:t>111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030E80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030E80">
            <w:r>
              <w:t xml:space="preserve">Склад покупателя (г. </w:t>
            </w:r>
            <w:r w:rsidR="00030E80">
              <w:t>Днепропетровск</w:t>
            </w:r>
            <w:r>
              <w:t xml:space="preserve">, ул. </w:t>
            </w:r>
            <w:r w:rsidR="00030E80">
              <w:t>Малиновского</w:t>
            </w:r>
            <w:r>
              <w:t xml:space="preserve">, </w:t>
            </w:r>
            <w:r w:rsidR="00030E80">
              <w:t>114</w:t>
            </w:r>
            <w:r>
              <w:t>)</w:t>
            </w:r>
          </w:p>
        </w:tc>
      </w:tr>
      <w:tr w:rsidR="00030E80" w:rsidTr="007D5B04">
        <w:tc>
          <w:tcPr>
            <w:tcW w:w="675" w:type="dxa"/>
          </w:tcPr>
          <w:p w:rsidR="00030E80" w:rsidRDefault="00030E80">
            <w:r>
              <w:t>3.</w:t>
            </w:r>
          </w:p>
        </w:tc>
        <w:tc>
          <w:tcPr>
            <w:tcW w:w="2835" w:type="dxa"/>
          </w:tcPr>
          <w:p w:rsidR="00030E80" w:rsidRDefault="00030E80">
            <w:r>
              <w:t>Периодичность поставки</w:t>
            </w:r>
          </w:p>
        </w:tc>
        <w:tc>
          <w:tcPr>
            <w:tcW w:w="6061" w:type="dxa"/>
          </w:tcPr>
          <w:p w:rsidR="00030E80" w:rsidRDefault="00030E80" w:rsidP="00030E80">
            <w:r>
              <w:t xml:space="preserve">4 этапа, 31.01.15 – 30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B75212">
              <w:t xml:space="preserve">, </w:t>
            </w:r>
            <w:r>
              <w:t xml:space="preserve">31.04.15 – 31 </w:t>
            </w:r>
            <w:proofErr w:type="spellStart"/>
            <w:r w:rsidRPr="00B75212">
              <w:t>шт</w:t>
            </w:r>
            <w:proofErr w:type="spellEnd"/>
            <w:r>
              <w:t xml:space="preserve">, 31.07.15 – 30 </w:t>
            </w:r>
            <w:proofErr w:type="spellStart"/>
            <w:r>
              <w:t>шт</w:t>
            </w:r>
            <w:proofErr w:type="spellEnd"/>
            <w:r>
              <w:t xml:space="preserve">, 31.10.15 – 20 </w:t>
            </w:r>
            <w:proofErr w:type="spellStart"/>
            <w:r>
              <w:t>шт</w:t>
            </w:r>
            <w:proofErr w:type="spellEnd"/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  <w:tr w:rsidR="00B833B4" w:rsidTr="007D5B04">
        <w:tc>
          <w:tcPr>
            <w:tcW w:w="675" w:type="dxa"/>
          </w:tcPr>
          <w:p w:rsidR="00B833B4" w:rsidRDefault="00030E80">
            <w:r>
              <w:t>5</w:t>
            </w:r>
            <w:r w:rsidR="00B833B4">
              <w:t>.</w:t>
            </w:r>
          </w:p>
        </w:tc>
        <w:tc>
          <w:tcPr>
            <w:tcW w:w="2835" w:type="dxa"/>
          </w:tcPr>
          <w:p w:rsidR="00B833B4" w:rsidRDefault="00B833B4">
            <w:r>
              <w:t>Характеристика 1</w:t>
            </w:r>
          </w:p>
        </w:tc>
        <w:tc>
          <w:tcPr>
            <w:tcW w:w="6061" w:type="dxa"/>
          </w:tcPr>
          <w:p w:rsidR="00B833B4" w:rsidRPr="00B833B4" w:rsidRDefault="00FA3F4A" w:rsidP="00B833B4">
            <w:r>
              <w:t>От 250</w:t>
            </w:r>
            <w:r>
              <w:rPr>
                <w:lang w:val="en-US"/>
              </w:rPr>
              <w:t xml:space="preserve">W </w:t>
            </w:r>
            <w:r>
              <w:t>до 500</w:t>
            </w:r>
            <w:r>
              <w:rPr>
                <w:lang w:val="en-US"/>
              </w:rPr>
              <w:t>W</w:t>
            </w:r>
          </w:p>
        </w:tc>
      </w:tr>
      <w:tr w:rsidR="00FA3F4A" w:rsidTr="007D5B04">
        <w:tc>
          <w:tcPr>
            <w:tcW w:w="675" w:type="dxa"/>
          </w:tcPr>
          <w:p w:rsidR="00FA3F4A" w:rsidRDefault="00030E80">
            <w:r>
              <w:t>6</w:t>
            </w:r>
            <w:r w:rsidR="00FA3F4A">
              <w:t>.</w:t>
            </w:r>
          </w:p>
        </w:tc>
        <w:tc>
          <w:tcPr>
            <w:tcW w:w="2835" w:type="dxa"/>
          </w:tcPr>
          <w:p w:rsidR="00FA3F4A" w:rsidRDefault="00FA3F4A">
            <w:r>
              <w:t>Характеристика 2</w:t>
            </w:r>
          </w:p>
        </w:tc>
        <w:tc>
          <w:tcPr>
            <w:tcW w:w="6061" w:type="dxa"/>
          </w:tcPr>
          <w:p w:rsidR="00FA3F4A" w:rsidRDefault="00FA3F4A" w:rsidP="00B833B4">
            <w:r>
              <w:t>Обязательно наличие от  1 розетки евро-стандарта</w:t>
            </w:r>
          </w:p>
        </w:tc>
      </w:tr>
      <w:tr w:rsidR="0066616F" w:rsidTr="007D5B04">
        <w:tc>
          <w:tcPr>
            <w:tcW w:w="675" w:type="dxa"/>
          </w:tcPr>
          <w:p w:rsidR="0066616F" w:rsidRDefault="00030E80">
            <w:r>
              <w:t>7</w:t>
            </w:r>
            <w:r w:rsidR="0066616F">
              <w:t>.</w:t>
            </w:r>
          </w:p>
        </w:tc>
        <w:tc>
          <w:tcPr>
            <w:tcW w:w="2835" w:type="dxa"/>
          </w:tcPr>
          <w:p w:rsidR="0066616F" w:rsidRDefault="0066616F">
            <w:r>
              <w:t>Характеристика 3</w:t>
            </w:r>
          </w:p>
        </w:tc>
        <w:tc>
          <w:tcPr>
            <w:tcW w:w="6061" w:type="dxa"/>
          </w:tcPr>
          <w:p w:rsidR="0066616F" w:rsidRDefault="0066616F" w:rsidP="0066616F">
            <w:r>
              <w:t>Тип стабилизации: Релейный</w:t>
            </w:r>
          </w:p>
        </w:tc>
      </w:tr>
      <w:tr w:rsidR="0066616F" w:rsidTr="007D5B04">
        <w:tc>
          <w:tcPr>
            <w:tcW w:w="675" w:type="dxa"/>
          </w:tcPr>
          <w:p w:rsidR="0066616F" w:rsidRPr="0066616F" w:rsidRDefault="00030E80">
            <w:pPr>
              <w:rPr>
                <w:lang w:val="en-US"/>
              </w:rPr>
            </w:pPr>
            <w:r>
              <w:t>8</w:t>
            </w:r>
            <w:r w:rsidR="0066616F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66616F" w:rsidRPr="0066616F" w:rsidRDefault="0066616F">
            <w:pPr>
              <w:rPr>
                <w:lang w:val="en-US"/>
              </w:rPr>
            </w:pPr>
            <w:r>
              <w:t xml:space="preserve">Характеристика </w:t>
            </w:r>
            <w:r>
              <w:rPr>
                <w:lang w:val="en-US"/>
              </w:rPr>
              <w:t>4</w:t>
            </w:r>
          </w:p>
        </w:tc>
        <w:tc>
          <w:tcPr>
            <w:tcW w:w="6061" w:type="dxa"/>
          </w:tcPr>
          <w:p w:rsidR="0066616F" w:rsidRDefault="0066616F" w:rsidP="0066616F">
            <w:r>
              <w:t>Нижний порог стабилизации входного напряжения, 140В</w:t>
            </w:r>
          </w:p>
        </w:tc>
      </w:tr>
      <w:tr w:rsidR="0066616F" w:rsidTr="007D5B04">
        <w:tc>
          <w:tcPr>
            <w:tcW w:w="675" w:type="dxa"/>
          </w:tcPr>
          <w:p w:rsidR="0066616F" w:rsidRPr="0066616F" w:rsidRDefault="00030E80">
            <w:pPr>
              <w:rPr>
                <w:lang w:val="en-US"/>
              </w:rPr>
            </w:pPr>
            <w:r>
              <w:t>9</w:t>
            </w:r>
            <w:r w:rsidR="0066616F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66616F" w:rsidRPr="0066616F" w:rsidRDefault="0066616F">
            <w:pPr>
              <w:rPr>
                <w:lang w:val="en-US"/>
              </w:rPr>
            </w:pPr>
            <w:r>
              <w:t xml:space="preserve">Характеристика </w:t>
            </w:r>
            <w:r>
              <w:rPr>
                <w:lang w:val="en-US"/>
              </w:rPr>
              <w:t>5</w:t>
            </w:r>
          </w:p>
        </w:tc>
        <w:tc>
          <w:tcPr>
            <w:tcW w:w="6061" w:type="dxa"/>
          </w:tcPr>
          <w:p w:rsidR="0066616F" w:rsidRDefault="0066616F" w:rsidP="0066616F">
            <w:r>
              <w:t>Верхний порог стабилизации входного напряжения, 260В</w:t>
            </w:r>
          </w:p>
        </w:tc>
      </w:tr>
      <w:tr w:rsidR="0066616F" w:rsidTr="007D5B04">
        <w:tc>
          <w:tcPr>
            <w:tcW w:w="675" w:type="dxa"/>
          </w:tcPr>
          <w:p w:rsidR="0066616F" w:rsidRPr="0066616F" w:rsidRDefault="00030E8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66616F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66616F" w:rsidRPr="0066616F" w:rsidRDefault="0066616F">
            <w:pPr>
              <w:rPr>
                <w:lang w:val="en-US"/>
              </w:rPr>
            </w:pPr>
            <w:r>
              <w:t xml:space="preserve">Характеристика </w:t>
            </w:r>
            <w:r>
              <w:rPr>
                <w:lang w:val="en-US"/>
              </w:rPr>
              <w:t>6</w:t>
            </w:r>
          </w:p>
        </w:tc>
        <w:tc>
          <w:tcPr>
            <w:tcW w:w="6061" w:type="dxa"/>
          </w:tcPr>
          <w:p w:rsidR="0066616F" w:rsidRPr="0066616F" w:rsidRDefault="0066616F" w:rsidP="0066616F">
            <w:pPr>
              <w:rPr>
                <w:lang w:val="en-US"/>
              </w:rPr>
            </w:pPr>
            <w:r>
              <w:t>Мощность, кВт: от 375</w:t>
            </w:r>
            <w:r>
              <w:rPr>
                <w:lang w:val="en-US"/>
              </w:rPr>
              <w:t>W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030E80" w:rsidTr="003F046C">
        <w:tc>
          <w:tcPr>
            <w:tcW w:w="675" w:type="dxa"/>
          </w:tcPr>
          <w:p w:rsidR="00030E80" w:rsidRDefault="00030E80">
            <w:r>
              <w:t>4</w:t>
            </w:r>
          </w:p>
        </w:tc>
        <w:tc>
          <w:tcPr>
            <w:tcW w:w="8896" w:type="dxa"/>
          </w:tcPr>
          <w:p w:rsidR="00030E80" w:rsidRDefault="00030E80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030E8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B125B9" w:rsidRPr="00B125B9">
              <w:t>1</w:t>
            </w:r>
            <w:r w:rsidR="008770B7" w:rsidRPr="008770B7">
              <w:t>2</w:t>
            </w:r>
            <w:r w:rsidR="00924577">
              <w:t>.</w:t>
            </w:r>
            <w:r w:rsidR="00A97990">
              <w:t>1</w:t>
            </w:r>
            <w:r w:rsidR="00030E80">
              <w:t>1</w:t>
            </w:r>
            <w:r w:rsidR="00924577">
              <w:t>.</w:t>
            </w:r>
            <w:r>
              <w:t>1</w:t>
            </w:r>
            <w:r w:rsidR="00030E80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030E8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B125B9" w:rsidRPr="00B125B9">
              <w:t>1</w:t>
            </w:r>
            <w:r w:rsidR="008770B7" w:rsidRPr="004C05E4">
              <w:t>2</w:t>
            </w:r>
            <w:r w:rsidR="00924577">
              <w:t>.</w:t>
            </w:r>
            <w:r w:rsidR="00A97990">
              <w:t>1</w:t>
            </w:r>
            <w:r w:rsidR="00030E80">
              <w:t>1</w:t>
            </w:r>
            <w:r w:rsidR="00924577">
              <w:t>.</w:t>
            </w:r>
            <w:r>
              <w:t>1</w:t>
            </w:r>
            <w:r w:rsidR="00030E80">
              <w:t>4</w:t>
            </w:r>
            <w:r>
              <w:t>г.</w:t>
            </w:r>
          </w:p>
        </w:tc>
      </w:tr>
    </w:tbl>
    <w:p w:rsidR="00030E80" w:rsidRDefault="00030E80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030E80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30E80"/>
    <w:rsid w:val="00134827"/>
    <w:rsid w:val="00145DA0"/>
    <w:rsid w:val="001B316C"/>
    <w:rsid w:val="001E7D1F"/>
    <w:rsid w:val="0024398C"/>
    <w:rsid w:val="002D1447"/>
    <w:rsid w:val="003E663E"/>
    <w:rsid w:val="003E6697"/>
    <w:rsid w:val="003F01E3"/>
    <w:rsid w:val="003F046C"/>
    <w:rsid w:val="00476A55"/>
    <w:rsid w:val="004C05E4"/>
    <w:rsid w:val="004D7639"/>
    <w:rsid w:val="00527DC6"/>
    <w:rsid w:val="005C1F6B"/>
    <w:rsid w:val="006065A5"/>
    <w:rsid w:val="0066616F"/>
    <w:rsid w:val="006F7FB0"/>
    <w:rsid w:val="007225CF"/>
    <w:rsid w:val="00787111"/>
    <w:rsid w:val="007D5B04"/>
    <w:rsid w:val="007F41A3"/>
    <w:rsid w:val="008331C2"/>
    <w:rsid w:val="0087472C"/>
    <w:rsid w:val="008770B7"/>
    <w:rsid w:val="0087750B"/>
    <w:rsid w:val="008A10FC"/>
    <w:rsid w:val="008A4F9C"/>
    <w:rsid w:val="00915322"/>
    <w:rsid w:val="00924577"/>
    <w:rsid w:val="009554D8"/>
    <w:rsid w:val="00955818"/>
    <w:rsid w:val="00A20752"/>
    <w:rsid w:val="00A674C3"/>
    <w:rsid w:val="00A86DA4"/>
    <w:rsid w:val="00A97990"/>
    <w:rsid w:val="00AA27B3"/>
    <w:rsid w:val="00AE2866"/>
    <w:rsid w:val="00B125B9"/>
    <w:rsid w:val="00B65C5A"/>
    <w:rsid w:val="00B75212"/>
    <w:rsid w:val="00B833B4"/>
    <w:rsid w:val="00C322F7"/>
    <w:rsid w:val="00C434E8"/>
    <w:rsid w:val="00C9336A"/>
    <w:rsid w:val="00CB09C9"/>
    <w:rsid w:val="00CB1850"/>
    <w:rsid w:val="00D62BED"/>
    <w:rsid w:val="00EA31E5"/>
    <w:rsid w:val="00EF6830"/>
    <w:rsid w:val="00F32091"/>
    <w:rsid w:val="00F33EEF"/>
    <w:rsid w:val="00F834DB"/>
    <w:rsid w:val="00F83B6F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2013-12-12T12:26:00Z</cp:lastPrinted>
  <dcterms:created xsi:type="dcterms:W3CDTF">2014-11-03T12:40:00Z</dcterms:created>
  <dcterms:modified xsi:type="dcterms:W3CDTF">2014-11-05T18:36:00Z</dcterms:modified>
</cp:coreProperties>
</file>